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40"/>
      </w:tblGrid>
      <w:tr w:rsidR="00ED4481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140"/>
            </w:tblGrid>
            <w:tr w:rsidR="00ED4481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4481" w:rsidRDefault="00ED4481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noProof/>
                      <w:sz w:val="28"/>
                      <w:szCs w:val="28"/>
                      <w:lang w:eastAsia="en-US"/>
                    </w:rPr>
                  </w:pPr>
                  <w:r w:rsidRPr="00421AA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Свердловской области чб" style="width:65.25pt;height:50.25pt;visibility:visible">
                        <v:imagedata r:id="rId6" o:title=""/>
                      </v:shape>
                    </w:pict>
                  </w:r>
                </w:p>
                <w:p w:rsidR="00ED4481" w:rsidRDefault="00ED4481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  <w:p w:rsidR="00ED4481" w:rsidRDefault="00ED4481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  <w:p w:rsidR="00ED4481" w:rsidRDefault="00ED4481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ПРАВИТЕЛЬСТВО СВЕРДЛОВСКОЙ ОБЛАСТИ</w:t>
                  </w:r>
                </w:p>
                <w:p w:rsidR="00ED4481" w:rsidRDefault="00ED4481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РЕГИОНАЛЬНАЯ ЭНЕРГЕТИЧЕСКАЯ КОМИССИЯ</w:t>
                  </w:r>
                </w:p>
                <w:p w:rsidR="00ED4481" w:rsidRDefault="00ED4481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sz w:val="2"/>
                      <w:szCs w:val="2"/>
                      <w:lang w:eastAsia="en-US"/>
                    </w:rPr>
                  </w:pPr>
                </w:p>
                <w:p w:rsidR="00ED4481" w:rsidRDefault="00ED4481" w:rsidP="0079729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СВЕРДЛОВСКОЙ ОБЛАСТИ</w:t>
                  </w:r>
                </w:p>
              </w:tc>
            </w:tr>
          </w:tbl>
          <w:p w:rsidR="00ED4481" w:rsidRDefault="00ED4481" w:rsidP="007972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D4481" w:rsidRDefault="00ED4481" w:rsidP="007972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eastAsia="en-US"/>
              </w:rPr>
              <w:t>ПОСТАНОВЛЕНИЕ</w:t>
            </w:r>
          </w:p>
          <w:p w:rsidR="00ED4481" w:rsidRDefault="00ED4481" w:rsidP="007972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4"/>
                <w:szCs w:val="4"/>
                <w:lang w:eastAsia="en-US"/>
              </w:rPr>
            </w:pPr>
          </w:p>
          <w:p w:rsidR="00ED4481" w:rsidRDefault="00ED4481" w:rsidP="0079729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D4481" w:rsidRPr="005A6311" w:rsidRDefault="00ED4481" w:rsidP="0008036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6311">
        <w:rPr>
          <w:sz w:val="22"/>
          <w:szCs w:val="22"/>
        </w:rPr>
        <w:t>от 19.12.2018 № 299-ПК</w:t>
      </w:r>
    </w:p>
    <w:p w:rsidR="00ED4481" w:rsidRPr="005A6311" w:rsidRDefault="00ED4481" w:rsidP="0008036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6311">
        <w:rPr>
          <w:sz w:val="22"/>
          <w:szCs w:val="22"/>
        </w:rPr>
        <w:t>г. Екатеринбург</w:t>
      </w:r>
    </w:p>
    <w:p w:rsidR="00ED4481" w:rsidRDefault="00ED4481" w:rsidP="0008036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ED4481" w:rsidRDefault="00ED4481" w:rsidP="0008036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ED4481" w:rsidRPr="00272032" w:rsidRDefault="00ED4481" w:rsidP="00272032">
      <w:pPr>
        <w:pStyle w:val="4"/>
        <w:keepNext w:val="0"/>
        <w:widowControl/>
        <w:suppressAutoHyphens/>
        <w:jc w:val="center"/>
        <w:rPr>
          <w:b/>
          <w:bCs/>
          <w:i/>
          <w:iCs/>
        </w:rPr>
      </w:pPr>
      <w:r w:rsidRPr="00272032">
        <w:rPr>
          <w:b/>
          <w:bCs/>
          <w:i/>
          <w:iCs/>
        </w:rPr>
        <w:t xml:space="preserve">Об установлении организациям Свердловской области долгосрочных тарифов </w:t>
      </w:r>
      <w:r w:rsidRPr="00272032">
        <w:rPr>
          <w:b/>
          <w:bCs/>
          <w:i/>
          <w:iCs/>
        </w:rPr>
        <w:br/>
        <w:t xml:space="preserve">на горячую воду в закрытых системах горячего водоснабжения </w:t>
      </w:r>
      <w:r w:rsidRPr="00272032">
        <w:rPr>
          <w:b/>
          <w:bCs/>
          <w:i/>
          <w:iCs/>
        </w:rPr>
        <w:br/>
        <w:t xml:space="preserve">с использованием метода индексации на основе долгосрочных </w:t>
      </w:r>
      <w:r w:rsidRPr="00272032">
        <w:rPr>
          <w:b/>
          <w:bCs/>
          <w:i/>
          <w:iCs/>
        </w:rPr>
        <w:br/>
        <w:t xml:space="preserve">параметров регулирования тарифов на 2019–2023 годы </w:t>
      </w:r>
    </w:p>
    <w:p w:rsidR="00ED4481" w:rsidRPr="00272032" w:rsidRDefault="00ED4481" w:rsidP="0027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1" w:rsidRPr="00272032" w:rsidRDefault="00ED4481" w:rsidP="00272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481" w:rsidRPr="00272032" w:rsidRDefault="00ED4481" w:rsidP="00272032">
      <w:pPr>
        <w:ind w:firstLine="709"/>
        <w:jc w:val="both"/>
        <w:rPr>
          <w:sz w:val="28"/>
          <w:szCs w:val="28"/>
        </w:rPr>
      </w:pPr>
      <w:r w:rsidRPr="00272032">
        <w:rPr>
          <w:sz w:val="28"/>
          <w:szCs w:val="28"/>
        </w:rPr>
        <w:t xml:space="preserve">В соответствии с Федеральным законом от 7 декабря 2011 года № 416-ФЗ              «О водоснабжении и водоотведении», постановлением Правительства Российской Федерации от 13.05.2013 № 406 «О государственном регулировании тарифов </w:t>
      </w:r>
      <w:r w:rsidRPr="00272032">
        <w:rPr>
          <w:sz w:val="28"/>
          <w:szCs w:val="28"/>
        </w:rPr>
        <w:br/>
        <w:t xml:space="preserve">в сфере водоснабжения и водоотведения» и Указом Губернатора Свердловской области от 13.11.2010 № 1067-УГ «Об утверждении Положения о Региональной энергетической комиссии Свердловской области» («Областная газета», 2010, </w:t>
      </w:r>
      <w:r w:rsidRPr="00272032">
        <w:rPr>
          <w:sz w:val="28"/>
          <w:szCs w:val="28"/>
        </w:rPr>
        <w:br/>
        <w:t xml:space="preserve">19 ноября, № 412-413) с изменениями, внесенными указами Губернатора Свердловской области от 20.01.2011 № 31-УГ («Областная газета», 2011, </w:t>
      </w:r>
      <w:r w:rsidRPr="00272032">
        <w:rPr>
          <w:sz w:val="28"/>
          <w:szCs w:val="28"/>
        </w:rPr>
        <w:br/>
        <w:t xml:space="preserve">26 января, № 18), от 15.09.2011 № 819-УГ («Областная газета», 2011, 23 сентября, № 349), от 06.09.2012 № 669-УГ («Областная газета», 2012, 8 сентября, </w:t>
      </w:r>
      <w:r w:rsidRPr="00272032">
        <w:rPr>
          <w:sz w:val="28"/>
          <w:szCs w:val="28"/>
        </w:rPr>
        <w:br/>
        <w:t xml:space="preserve">№ 357-358), от 22.07.2013 № 388-УГ («Областная газета», 2013, 26 июля, </w:t>
      </w:r>
      <w:r w:rsidRPr="00272032">
        <w:rPr>
          <w:sz w:val="28"/>
          <w:szCs w:val="28"/>
        </w:rPr>
        <w:br/>
        <w:t xml:space="preserve">№ 349-350), от 17.02.2014 № 85-УГ («Областная газета», 2014, 21 февраля, № 32), от 24.11.2014 № 562-УГ («Областная газета», 2014, 26 ноября, № 218), </w:t>
      </w:r>
      <w:r w:rsidRPr="00272032">
        <w:rPr>
          <w:sz w:val="28"/>
          <w:szCs w:val="28"/>
        </w:rPr>
        <w:br/>
        <w:t>от 12.05.2015 № 206-УГ («Областная газета»,  2015, 16 мая, № 84), от 10.02.2016 № 50-УГ («Областная газета», 2016, 17 февраля, № 28), от 06.12.2016 № 740-УГ («Областная газета», 2016, 13 декабря, № 232), от 12.09.2017 № 464-УГ («Областная газета», 2017, 15 сентября, № 171) и от 25.07.2018 № 355-УГ («Областная газета», 2018, 31 июля, № 134), Региональная энергетическая комиссия Свердловской области</w:t>
      </w:r>
    </w:p>
    <w:p w:rsidR="00ED4481" w:rsidRPr="00272032" w:rsidRDefault="00ED4481" w:rsidP="00272032">
      <w:pPr>
        <w:suppressAutoHyphens/>
        <w:jc w:val="both"/>
        <w:rPr>
          <w:b/>
          <w:bCs/>
          <w:sz w:val="28"/>
          <w:szCs w:val="28"/>
        </w:rPr>
      </w:pPr>
      <w:r w:rsidRPr="00272032">
        <w:rPr>
          <w:b/>
          <w:bCs/>
          <w:sz w:val="28"/>
          <w:szCs w:val="28"/>
        </w:rPr>
        <w:t>ПОСТАНОВЛЯЕТ:</w:t>
      </w:r>
    </w:p>
    <w:p w:rsidR="00ED4481" w:rsidRPr="00272032" w:rsidRDefault="00ED4481" w:rsidP="00272032">
      <w:pPr>
        <w:suppressAutoHyphens/>
        <w:ind w:firstLine="709"/>
        <w:jc w:val="both"/>
        <w:rPr>
          <w:sz w:val="28"/>
          <w:szCs w:val="28"/>
        </w:rPr>
      </w:pPr>
      <w:r w:rsidRPr="00272032">
        <w:rPr>
          <w:sz w:val="28"/>
          <w:szCs w:val="28"/>
        </w:rPr>
        <w:t>1. Утвердить организациям Свердловской области производственные программы оказания услуг горячего водоснабжения и установить соответствующие</w:t>
      </w:r>
      <w:r w:rsidRPr="00272032">
        <w:rPr>
          <w:b/>
          <w:bCs/>
          <w:sz w:val="28"/>
          <w:szCs w:val="28"/>
        </w:rPr>
        <w:t xml:space="preserve"> </w:t>
      </w:r>
      <w:r w:rsidRPr="00272032">
        <w:rPr>
          <w:sz w:val="28"/>
          <w:szCs w:val="28"/>
        </w:rPr>
        <w:t xml:space="preserve">долгосрочные тарифы в сфере горячего водоснабжения </w:t>
      </w:r>
      <w:r w:rsidRPr="00272032">
        <w:rPr>
          <w:sz w:val="28"/>
          <w:szCs w:val="28"/>
        </w:rPr>
        <w:br/>
        <w:t>с использованием метода индексации на основе долгосрочных параметров регулирования тарифов на период с 01.01.2019 по 31.12.2023 с календарной разбивкой согласно приложению.</w:t>
      </w:r>
    </w:p>
    <w:p w:rsidR="00ED4481" w:rsidRPr="00272032" w:rsidRDefault="00ED4481" w:rsidP="00EC613E">
      <w:pPr>
        <w:suppressAutoHyphens/>
        <w:ind w:firstLine="709"/>
        <w:jc w:val="both"/>
        <w:rPr>
          <w:sz w:val="28"/>
          <w:szCs w:val="28"/>
        </w:rPr>
      </w:pPr>
      <w:r w:rsidRPr="00272032">
        <w:rPr>
          <w:sz w:val="28"/>
          <w:szCs w:val="28"/>
        </w:rPr>
        <w:t xml:space="preserve">2. Контроль за исполнением настоящего постановления возложить </w:t>
      </w:r>
      <w:r w:rsidRPr="00272032">
        <w:rPr>
          <w:sz w:val="28"/>
          <w:szCs w:val="28"/>
        </w:rPr>
        <w:br/>
        <w:t>на заместителя председателя Региональной энергетической комиссии Свердловской области Свердловской области М.Б. Соболя.</w:t>
      </w:r>
    </w:p>
    <w:p w:rsidR="00ED4481" w:rsidRPr="00272032" w:rsidRDefault="00ED4481" w:rsidP="00272032">
      <w:pPr>
        <w:suppressAutoHyphens/>
        <w:ind w:firstLine="709"/>
        <w:jc w:val="both"/>
        <w:rPr>
          <w:sz w:val="28"/>
          <w:szCs w:val="28"/>
        </w:rPr>
      </w:pPr>
      <w:r w:rsidRPr="00272032">
        <w:rPr>
          <w:sz w:val="28"/>
          <w:szCs w:val="28"/>
        </w:rPr>
        <w:t>3. Настоящее постановление опубликовать в установленном порядке.</w:t>
      </w:r>
    </w:p>
    <w:p w:rsidR="00ED4481" w:rsidRPr="00272032" w:rsidRDefault="00ED4481" w:rsidP="00272032">
      <w:pPr>
        <w:jc w:val="both"/>
        <w:rPr>
          <w:sz w:val="28"/>
          <w:szCs w:val="28"/>
        </w:rPr>
      </w:pPr>
    </w:p>
    <w:p w:rsidR="00ED4481" w:rsidRPr="00272032" w:rsidRDefault="00ED4481" w:rsidP="00272032">
      <w:pPr>
        <w:jc w:val="both"/>
        <w:rPr>
          <w:sz w:val="28"/>
          <w:szCs w:val="28"/>
        </w:rPr>
      </w:pPr>
    </w:p>
    <w:p w:rsidR="00ED4481" w:rsidRPr="00272032" w:rsidRDefault="00ED4481" w:rsidP="00272032">
      <w:pPr>
        <w:jc w:val="both"/>
        <w:rPr>
          <w:sz w:val="28"/>
          <w:szCs w:val="28"/>
        </w:rPr>
      </w:pPr>
    </w:p>
    <w:p w:rsidR="00ED4481" w:rsidRPr="00272032" w:rsidRDefault="00ED4481" w:rsidP="00272032">
      <w:pPr>
        <w:jc w:val="both"/>
        <w:rPr>
          <w:sz w:val="28"/>
          <w:szCs w:val="28"/>
        </w:rPr>
      </w:pPr>
    </w:p>
    <w:p w:rsidR="00ED4481" w:rsidRPr="00272032" w:rsidRDefault="00ED4481" w:rsidP="00272032">
      <w:pPr>
        <w:jc w:val="both"/>
        <w:rPr>
          <w:sz w:val="28"/>
          <w:szCs w:val="28"/>
        </w:rPr>
      </w:pPr>
      <w:r w:rsidRPr="00272032">
        <w:rPr>
          <w:sz w:val="28"/>
          <w:szCs w:val="28"/>
        </w:rPr>
        <w:t xml:space="preserve">Председатель </w:t>
      </w:r>
    </w:p>
    <w:p w:rsidR="00ED4481" w:rsidRPr="00272032" w:rsidRDefault="00ED4481" w:rsidP="00272032">
      <w:pPr>
        <w:jc w:val="both"/>
        <w:rPr>
          <w:sz w:val="28"/>
          <w:szCs w:val="28"/>
        </w:rPr>
      </w:pPr>
      <w:r w:rsidRPr="00272032">
        <w:rPr>
          <w:sz w:val="28"/>
          <w:szCs w:val="28"/>
        </w:rPr>
        <w:t xml:space="preserve">Региональной энергетической </w:t>
      </w:r>
    </w:p>
    <w:p w:rsidR="00ED4481" w:rsidRPr="00272032" w:rsidRDefault="00ED4481" w:rsidP="00272032">
      <w:pPr>
        <w:tabs>
          <w:tab w:val="left" w:pos="993"/>
        </w:tabs>
        <w:jc w:val="both"/>
        <w:rPr>
          <w:sz w:val="28"/>
          <w:szCs w:val="28"/>
        </w:rPr>
      </w:pPr>
      <w:r w:rsidRPr="00272032">
        <w:rPr>
          <w:sz w:val="28"/>
          <w:szCs w:val="28"/>
        </w:rPr>
        <w:t>комиссии Свердловской области                                                            В.В. Гришанов</w:t>
      </w: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Default="00ED4481" w:rsidP="00272032">
      <w:pPr>
        <w:pStyle w:val="4"/>
        <w:keepNext w:val="0"/>
        <w:widowControl/>
        <w:suppressAutoHyphens/>
        <w:jc w:val="center"/>
        <w:rPr>
          <w:sz w:val="20"/>
          <w:szCs w:val="20"/>
        </w:rPr>
      </w:pPr>
    </w:p>
    <w:p w:rsidR="00ED4481" w:rsidRPr="00272032" w:rsidRDefault="00ED4481" w:rsidP="00272032">
      <w:pPr>
        <w:pStyle w:val="4"/>
        <w:keepNext w:val="0"/>
        <w:widowControl/>
        <w:suppressAutoHyphens/>
        <w:jc w:val="center"/>
      </w:pPr>
      <w:r>
        <w:rPr>
          <w:sz w:val="20"/>
          <w:szCs w:val="20"/>
        </w:rPr>
        <w:br w:type="page"/>
      </w:r>
    </w:p>
    <w:p w:rsidR="00ED4481" w:rsidRDefault="00ED4481" w:rsidP="00272032">
      <w:pPr>
        <w:ind w:left="69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br/>
        <w:t>к постановлению</w:t>
      </w:r>
      <w:r>
        <w:rPr>
          <w:color w:val="000000"/>
          <w:sz w:val="24"/>
          <w:szCs w:val="24"/>
        </w:rPr>
        <w:br/>
        <w:t>РЭК Свердловской области</w:t>
      </w:r>
      <w:r>
        <w:rPr>
          <w:color w:val="000000"/>
          <w:sz w:val="24"/>
          <w:szCs w:val="24"/>
        </w:rPr>
        <w:br/>
        <w:t>от 19.12.2018 № 299-ПК</w:t>
      </w:r>
    </w:p>
    <w:p w:rsidR="00ED4481" w:rsidRPr="00272032" w:rsidRDefault="00ED4481" w:rsidP="00272032">
      <w:pPr>
        <w:ind w:left="6946"/>
        <w:jc w:val="center"/>
        <w:rPr>
          <w:color w:val="000000"/>
          <w:sz w:val="28"/>
          <w:szCs w:val="28"/>
        </w:rPr>
      </w:pPr>
    </w:p>
    <w:p w:rsidR="00ED4481" w:rsidRPr="00272032" w:rsidRDefault="00ED4481" w:rsidP="00272032">
      <w:pPr>
        <w:ind w:left="6946"/>
        <w:jc w:val="center"/>
        <w:rPr>
          <w:color w:val="000000"/>
          <w:sz w:val="28"/>
          <w:szCs w:val="28"/>
        </w:rPr>
      </w:pPr>
    </w:p>
    <w:p w:rsidR="00ED4481" w:rsidRPr="00272032" w:rsidRDefault="00ED4481" w:rsidP="00272032">
      <w:pPr>
        <w:jc w:val="center"/>
        <w:rPr>
          <w:b/>
          <w:bCs/>
          <w:color w:val="000000"/>
          <w:sz w:val="28"/>
          <w:szCs w:val="28"/>
        </w:rPr>
      </w:pPr>
      <w:r w:rsidRPr="00272032">
        <w:rPr>
          <w:b/>
          <w:bCs/>
          <w:color w:val="000000"/>
          <w:sz w:val="28"/>
          <w:szCs w:val="28"/>
        </w:rPr>
        <w:t>Тарифы на услуги горячего водоснабжения организациям,</w:t>
      </w:r>
      <w:r w:rsidRPr="00272032">
        <w:rPr>
          <w:b/>
          <w:bCs/>
          <w:color w:val="000000"/>
          <w:sz w:val="28"/>
          <w:szCs w:val="28"/>
        </w:rPr>
        <w:br/>
        <w:t>осуществляющим горячее водоснабжение с использованием закрытых систем горячего водоснабжения в Свердловской области, на 2019–2023 годы</w:t>
      </w:r>
    </w:p>
    <w:p w:rsidR="00ED4481" w:rsidRPr="00272032" w:rsidRDefault="00ED4481" w:rsidP="00272032">
      <w:pPr>
        <w:jc w:val="center"/>
        <w:rPr>
          <w:color w:val="000000"/>
          <w:sz w:val="28"/>
          <w:szCs w:val="28"/>
        </w:rPr>
      </w:pPr>
    </w:p>
    <w:p w:rsidR="00ED4481" w:rsidRPr="00272032" w:rsidRDefault="00ED4481" w:rsidP="00272032">
      <w:pPr>
        <w:jc w:val="center"/>
        <w:rPr>
          <w:sz w:val="28"/>
          <w:szCs w:val="28"/>
        </w:rPr>
      </w:pPr>
    </w:p>
    <w:tbl>
      <w:tblPr>
        <w:tblW w:w="1100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"/>
        <w:gridCol w:w="811"/>
        <w:gridCol w:w="2410"/>
        <w:gridCol w:w="1843"/>
        <w:gridCol w:w="1701"/>
        <w:gridCol w:w="1701"/>
        <w:gridCol w:w="1134"/>
        <w:gridCol w:w="1134"/>
        <w:gridCol w:w="232"/>
      </w:tblGrid>
      <w:tr w:rsidR="00ED4481" w:rsidRPr="00DE7F79">
        <w:trPr>
          <w:trHeight w:hRule="exact" w:val="4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272032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Период действия тарифа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6D2AA3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Компонент на холодную воду, </w:t>
            </w:r>
          </w:p>
          <w:p w:rsidR="00ED4481" w:rsidRPr="00DE7F79" w:rsidRDefault="00ED4481" w:rsidP="006D2AA3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руб./куб. 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2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одноставочный руб./Гкал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двухставочный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14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ставка за мощность, тыс. руб./Гкал/час в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ставка за тепловую энергию, руб./Гкал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sz w:val="22"/>
                <w:szCs w:val="22"/>
              </w:rPr>
            </w:pPr>
          </w:p>
        </w:tc>
      </w:tr>
    </w:tbl>
    <w:p w:rsidR="00ED4481" w:rsidRPr="00C4233A" w:rsidRDefault="00ED4481">
      <w:pPr>
        <w:rPr>
          <w:sz w:val="2"/>
          <w:szCs w:val="2"/>
        </w:rPr>
      </w:pPr>
    </w:p>
    <w:tbl>
      <w:tblPr>
        <w:tblW w:w="1100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"/>
        <w:gridCol w:w="30"/>
        <w:gridCol w:w="800"/>
        <w:gridCol w:w="2421"/>
        <w:gridCol w:w="1843"/>
        <w:gridCol w:w="1701"/>
        <w:gridCol w:w="1701"/>
        <w:gridCol w:w="1134"/>
        <w:gridCol w:w="1134"/>
        <w:gridCol w:w="232"/>
      </w:tblGrid>
      <w:tr w:rsidR="00ED4481" w:rsidRPr="00DE7F79">
        <w:trPr>
          <w:trHeight w:hRule="exact" w:val="300"/>
          <w:tblHeader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272032">
            <w:pPr>
              <w:ind w:left="-40" w:firstLine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Арамильский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«Арамиль-Тепло» (город Арамиль)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1819,24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1819,24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1819,24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2109,72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Артемовский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4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Артемовского городского округа «Мостовское жилищно-коммунальное хозяйство» (село Мостовское)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2221,29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2307,64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2287,79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2466,42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2466,42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2473,68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2473,68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18,09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2572,63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18,09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2572,63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18,61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2675,53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2221,29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2307,64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2287,79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2466,42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2466,42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2473,68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2473,68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18,09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2572,63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18,09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2572,63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18,61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2675,53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Асбестовский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4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Муниципальное казенное предприятие «Энергокомплекс» Асбестовского городского округа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(поселок Белокаменный)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22,38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1530,10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23,00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1560,82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23,00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1560,82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23,52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1633,56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23,52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1633,56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1678,00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1678,00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24,53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1745,12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24,53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1745,12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24,85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1814,92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22,38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1530,10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23,00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1560,82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23,00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1560,82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23,52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1633,56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23,52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1633,56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1678,00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1678,00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24,53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1745,12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24,53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1745,12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24,85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1814,92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4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«Горэнерго»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 город</w:t>
            </w:r>
            <w:r w:rsidRPr="00DE7F79">
              <w:rPr>
                <w:color w:val="000000"/>
                <w:sz w:val="22"/>
                <w:szCs w:val="22"/>
              </w:rPr>
              <w:t xml:space="preserve"> Асбест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(город Асбест)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Ачитский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4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2016,36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2016,36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2097,01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Березовский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2170A0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Pr="00DE7F79">
              <w:rPr>
                <w:color w:val="000000"/>
                <w:sz w:val="22"/>
                <w:szCs w:val="22"/>
              </w:rPr>
              <w:t>общество «НЛМК-Урал» (город Ревда)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766,61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824,63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824,63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845,23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845,23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914,96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914,96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989,62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4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Березовское муниципальное унитарное предприятие «Березовские тепловые сети» (город Березовский)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Бисертский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«Регионгаз-инвест»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Волчанский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4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Муниципальное унитарное предприятие «Волчанский теплоэнергетический комплекс»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(город Волчанск)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1649,83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1683,31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1683,31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1750,64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1750,64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1820,67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1820,67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1893,50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1893,50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1969,24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1649,83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1683,31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1683,31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1750,64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1750,64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1820,67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1820,67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1893,50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1893,50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2,83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1969,24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«Север» (город Волчанск)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9,95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1550,66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9,95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1584,31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9,95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1584,31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10,39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1647,68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10,33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1647,68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10,33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1713,59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10,33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1713,59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10,70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1782,13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10,70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1782,13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10,73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1853,42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9,95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1550,66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9,95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1584,31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9,95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1584,31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10,39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1647,68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10,33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1647,68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10,33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1713,59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10,33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1713,59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10,70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1782,13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10,70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1782,13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10,73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1853,42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Горноуральский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30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«Регионгаз-инвест»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1589,53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1663,56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1987,32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619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55,31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1996,27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4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9B533B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«Пригородная компания выработки тепловой энергии» (поселок городского типа Горноуральский)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1970,99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1970,99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trHeight w:hRule="exact" w:val="560"/>
        </w:trPr>
        <w:tc>
          <w:tcPr>
            <w:tcW w:w="40" w:type="dxa"/>
            <w:gridSpan w:val="2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2131,82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 Нижний Тагил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«Тагилэнерго» (город Нижний Тагил)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1657,09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1657,09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Нижнетагильское муниципальное унитарное предприятие «Нижнетагильские тепловые сети»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(город Нижний Тагил)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1328,59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1386,94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1386,94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1664,33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1664,33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Верхнее Дуброво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«Жилищно-коммунальное хозяйство» МО «р.п.Верхнее Дуброво» (рабочий поселок Верхнее Дуброво)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16,03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1471,01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16,39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1491,80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16,39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1485,65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17,57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1592,09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1578,82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1578,82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1578,82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1641,97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1641,97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1707,65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16,03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1471,01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16,39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1491,80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16,39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1485,65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17,57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1592,09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1578,82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1578,82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1578,82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1641,97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1641,97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1707,65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Верхний Тагил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14,31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1298,04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15,08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1338,18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15,08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1338,18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1391,34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1391,34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1419,96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1419,96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1475,58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1475,58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18,01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1506,70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14,31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1298,04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15,08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1338,18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15,08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1338,18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1391,34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1391,34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1419,96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1419,96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1475,58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1475,58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18,01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1506,70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Верхняя Пышма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«Управление тепловыми сетями» (город Верхняя Пышма)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1709,33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1709,33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2051,20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2051,20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2133,24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2133,24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2218,57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82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347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18.1.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городской округ Верхняя Пышма, поселок Первомайский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1985,46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1985,46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2797,74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2572,59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2572,59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2675,49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18.1.1.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2292,24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2382,55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2382,55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3357,29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2968,37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2968,37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2968,37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3087,11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3087,11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3210,59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Верхняя Тура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B31FB0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Муниципальное унитарное предприятие Городского округа Верхняя Тура «Тура Энерго»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(город Верхняя Тура)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2111,60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2111,60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Дегтярск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«Теплоснабжающая компания городского округа Дегтярск» (город Дегтярск)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36,94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1586,55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1619,32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1530,41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38,84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1530,41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38,84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1530,41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39,77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1646,96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39,77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40,69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40,69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41,67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1695,93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36,94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1586,55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1619,32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1530,41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38,84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1530,41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38,84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1530,41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39,77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1646,96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39,77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40,69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40,69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41,67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1695,93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Заречный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Муниципальное унитарное предприятие городского округа Заречный «Теплоцентраль»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(город Заречный)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деревня Курманка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1081,63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1081,63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1136,29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1136,29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1197,41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51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17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1436,89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1436,89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55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21.2.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поселок Муранитный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1053,43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1053,43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1242,68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1402,94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ЗАТО Свободный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Муниципальное унитарное предприятие жилищно-коммунального хозяйства «Кедр»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(поселок Свободный)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878,14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878,14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878,14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998,36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1151,95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1151,95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1245,95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Красноуральск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«ГЛАВНОЕ УПРАВЛЯЮЩЕЕ ПРЕДПРИЯТИЕ «ГАЗОВЫЕ СЕТИ»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город Красноуральск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1316,34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23.2.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 в закрытой системе горячего водоснабжения, произведенная с использованием тепловой энергии, вырабатываемой в СТ: поселок Пригородный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1308,30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1308,30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Красноуфимск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«Регионгаз-инвест»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1475,15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1475,15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1973,05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1973,05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2051,98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«Тепловые сети город Красноуфимск» (город Красноуфимск)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1563,56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1563,56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1563,56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37,49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1691,49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37,49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1691,49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37,97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1697,83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37,97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1697,83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1765,74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40,29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1765,74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40,88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1836,37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42,34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1876,27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42,34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1876,27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42,34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1876,27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44,99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2029,79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44,99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2029,79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2037,40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2037,40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2118,89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2118,89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49,06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2203,64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Нижняя Салда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«САЛДАЭНЕРГО» (город Нижняя Салда)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1709,46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1709,46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1920,55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Пелым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«Газпром трансгаз Югорск» Пелымское линейное производственное управление магистральных газопроводов (поселок городского типа Пелым)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1028,97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1028,97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1028,97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1063,88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1063,88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1127,99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1407,73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1407,73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Первоуральск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«Метод»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878,20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882,48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882,48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919,82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919,82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925,62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925,62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962,64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962,64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1001,15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1110,74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1110,74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1155,17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1155,17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«Свердловская теплоснабжающая компания»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795AC2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795AC2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2095,97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1162,76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1308,62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1308,62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Первоуральское муниципальное унитарное предприятие «Производственное объединение жилищно-коммунального хозяйства» (город Первоуральск)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1135,65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1330,33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1383,54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1660,25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Рефтинский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объединенное предприятие «Рефтинское» городского округа Рефтинский (поселок Рефтинский)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854,58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878,78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878,78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909,93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909,93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991,61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991,61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1025,50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1237,52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Городской округ Сухой Лог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 xml:space="preserve">Муниципальное унитарное предприятие городского округа Сухой Лог «Жилкомсервис-СЛ» </w:t>
            </w:r>
            <w:r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t>(город Сухой Лог)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1944,26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1917,37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57,68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1917,37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57,68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1917,37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Муниципальное образование «город Екатеринбург»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«Уральский оптико-механический завод» имени Э.С. Яламова»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1060,23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1219,85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«Свердловский инструментальный завод»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1638,92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«Уралкабель»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1119,90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1119,90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1136,86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1136,86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1245,58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1443,62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«Уральский завод металлоконструкций»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712489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поставляемая потребителям, присоединенным к сетям акционерного общества «Уральский завод металлоконструкций» (город Екатеринбург)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93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03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1318,98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05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13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21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15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97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3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24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34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42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1646,09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5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1646,09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44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37.2.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1558,55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1979,41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2091,53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2091,53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2283,94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2283,94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2375,29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Свердловской области «Психиатрическая больница № 6»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FA30B5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1139,75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01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2E2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 xml:space="preserve">Екатеринбургское муниципальное унитарное предприятие </w:t>
            </w:r>
            <w:r w:rsidRPr="00DE7F79">
              <w:rPr>
                <w:color w:val="000000"/>
                <w:sz w:val="22"/>
                <w:szCs w:val="22"/>
              </w:rPr>
              <w:t>«Многопрофильные энергетические системы»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1020,23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1527,96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«Екатеринбургэнерго»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«Екатеринбургэнерго», отпускаемой на коллекторах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946,51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1024,08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986,68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986,68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986,68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1117,55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41.2.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 в закрытой системе горячего водоснабжения, произведенная с использованием тепловой энергии, вырабатываемой муниципальным унитарным предприятием «Екатеринбургэнерго», отпускаемой из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1409,72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1428,72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1428,72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1428,72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«Атрон»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35,18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1657,25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1657,25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1657,25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1743,17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1743,17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1864,26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1864,26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1938,83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1938,83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2016,38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вырабатываемой публичным акционерным обществом «Т Плюс» (Красногорский район Московской области)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35,18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1842,69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1942,57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1911,34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2021,68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2021,68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2060,22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2060,22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2195,50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2195,50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2217,29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35,18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1842,69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1942,57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1911,34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2021,68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2021,68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2060,22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2060,22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2195,50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2195,50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2217,29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«ЛСР. Строительство-Урал»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937,84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956,37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961,61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961,61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1018,83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1018,83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1153,93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1153,93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«Машиностроительный завод им. В.В. Воровского»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1246,41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1472,02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1537,24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1535,41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1766,42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13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«ТЕПЛОЭНЕРГОСНАБЖЕНИЕ»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поставляемая потребителям, присоединенным к сетям общества с ограниченной ответственностью «ТЕПЛОЭНЕРГОСНАБЖЕНИЕ» (город Екатеринбург)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1387,06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1432,55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1434,54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1664,47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31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1652,94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46.2.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  <w:r w:rsidRPr="00DE7F79">
              <w:rPr>
                <w:color w:val="000000"/>
                <w:sz w:val="22"/>
                <w:szCs w:val="22"/>
              </w:rPr>
              <w:br/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1646,23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1669,80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1669,80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1669,80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1975,48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2003,76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2003,76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2003,76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2185,92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2185,92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2273,35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«Топливно-энергетический комплекс «Чкаловский»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1000,34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1000,34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1000,34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1081,96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1081,96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1170,25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«Уралэнергосервис»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1639,98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1764,79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«ЦКС-Ст»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35,18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1511,63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1545,80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1529,62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1529,62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1529,62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1636,49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1636,49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1701,95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1701,95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1770,03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35,18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1511,63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1545,80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1529,62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1529,62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1529,62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1636,49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1636,49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1701,95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1701,95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1770,03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«Юг-Энергосервис»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1064,45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1064,45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1042,53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1122,63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1214,24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«Газпромнефть-Урал»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1062,30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1368,25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82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Екатеринбурге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1294,32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1392,23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1589,32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52.1.1.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1670,68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1649,72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1649,72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1649,72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1763,29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1763,29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поставляемая потребителям, присоединенным к сетям федерального государственного унитарного предприятия «Уральский электромеханический завод» (город Екатеринбург)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860,41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860,41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860,41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921,78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921,78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996,40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996,40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56,84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56,84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1243,51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53.2.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1217,07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1241,21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1241,21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50,68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56,84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56,84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F275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Публичное акционерное общество «Т Плюс» (Красногорский район Московской области)</w:t>
            </w:r>
          </w:p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вырабатываемой источником тепловой энергии, расположенной по адресу: г. Екатеринбург, ориентировочно ул. Бахчиванджи, 40а, отпускаемой на коллекторах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01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7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2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97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23"/>
        </w:trPr>
        <w:tc>
          <w:tcPr>
            <w:tcW w:w="40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 w:rsidP="00523E2C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261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54.2.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вырабатываемой источниками тепловой энергии публичного акционерного общества «Т Плюс», Красногорский район Московской области, не входящими в объединенную систему централизованного теплоснабжения муниципального образования «город Екатеринбург» в соответствии с актуализированной схемой теплоснабжения муниципального образования «город Екатеринбург» до 2030 года, утвержденной Приказом Министерства энергетики Российской Федерации от 26.10.2018 № 933 (за исключением котельной п. Кольцово, расположенной по адресу: г. Екатеринбург, ориентировочно ул. Бахчиванджи, 40а, и ТЭЦ, расположенной по адресу: г. Екатеринбург, ул. Фронтовых бригад, д. 18 (локальная зона-промышленная территория)), отпускаемой из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1413,45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131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992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993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993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120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276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134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004"/>
        </w:trPr>
        <w:tc>
          <w:tcPr>
            <w:tcW w:w="40" w:type="dxa"/>
            <w:tcBorders>
              <w:righ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849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BA56FA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07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15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09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52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2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29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1946,17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39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1946,17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21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686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BA56FA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54.3.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вырабатываемой источниками тепловой энергии публичного акционерного общества «Т Плюс», Красногорский район Московской области, не входящими в объединенную систему централизованного теплоснабжения муниципального образования «город Екатеринбург» в соответствии с актуализированной схемой теплоснабжения муниципального образования «город Екатеринбург» до 2030 года, утвержденной Приказом Министерства энергетики Российской Федерации от 26.10.2018 № 933 (за исключением котельной п. Кольцово, расположенной по адресу: г. Екатеринбург, ориентировочно ул. Бахчиванджи, 40а, и ТЭЦ, расположенной по адресу: г. Екатеринбург, ул. Фронтовых бригад, д. 18 (локальная зона-промышленная территория)), отпускаемой на коллекторах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1068,26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416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279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284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394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1142,80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413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98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961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1445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35,51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BA56FA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54.3.1.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1281,91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1483,27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BA56FA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54.4.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вырабатываемой ТЭЦ, расположенной по адресу: г. Екатеринбург, ул. Фронтовых бригад, 18 (локальная зона-промышленная территория), отпускаемой на коллекторах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944,82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970,92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49,60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970,92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1009,76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1009,76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1050,15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55,79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55,79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1135,84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Муниципальное образование «Город Каменск-Уральский»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«Синарская ТЭЦ»</w:t>
            </w:r>
            <w:r>
              <w:rPr>
                <w:color w:val="000000"/>
                <w:sz w:val="22"/>
                <w:szCs w:val="22"/>
              </w:rPr>
              <w:t xml:space="preserve"> (город К</w:t>
            </w:r>
            <w:r w:rsidRPr="00DE7F79">
              <w:rPr>
                <w:color w:val="000000"/>
                <w:sz w:val="22"/>
                <w:szCs w:val="22"/>
              </w:rPr>
              <w:t>аменск-Уральский)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55.1.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1593,57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55.1.1.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1912,28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2069,27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2069,27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2185,33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«ТеплоТранс» (город Каменск-Уральский)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56.1.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1222,86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1271,77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1429,53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«Уральская энерготранспортная компания»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57.1.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860,21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957,22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957,22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995,51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995,51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1035,33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1119,81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58.1.1.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2018,27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Филиал АО «РУСАЛ Урал» в Каменске-Уральском «Объединенная компания РУСАЛ Уральский алюминиевый завод» (город Каменск-Уральский)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59.1.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1441,59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1545,66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1681,89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59.1.1.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1611,94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2018,27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Муниципальное образование «Калиновское сельское поселение»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82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F275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7F79">
              <w:rPr>
                <w:sz w:val="22"/>
                <w:szCs w:val="22"/>
              </w:rPr>
              <w:t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</w:t>
            </w:r>
          </w:p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60.1.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1775,86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1882,62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1882,62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60.1.1.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2131,03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2205,24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2205,24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2235,82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2235,82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11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2259,14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19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2259,14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769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2349,50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35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2349,50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629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2443,49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425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Муниципальное образование город Ирбит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402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«Регионгаз-инвест»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поставляемой по распределительным тепловым сетям муниципального унитарного предприятия Муниципального образования город Ирбит «Городские тепловые сети» (город Ирбит)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1855,57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2113,97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2089,43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2073,85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2234,16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2226,68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2226,68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2226,68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2439,19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2439,19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2536,76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61.2.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за исключением указанной в пп. 61.1.</w:t>
            </w:r>
            <w:r w:rsidRPr="00DE7F7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9B533B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9B533B">
            <w:pPr>
              <w:ind w:left="40" w:right="40"/>
              <w:rPr>
                <w:color w:val="000000"/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</w:p>
          <w:p w:rsidR="00ED4481" w:rsidRPr="00DE7F79" w:rsidRDefault="00ED4481" w:rsidP="009B533B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2089,43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2089,43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2194,51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2363,82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2353,51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2353,51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2353,51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2447,65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61.3.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вода, произведенная с использованием тепловой энергии, вырабатываемой акционерным обществом «Регионгаз-инвест», отпускаемой на коллекторах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 w:rsidP="00523E2C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Муниципальное образование рабочий посёлок Атиг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«Жилищно-коммунальное хозяйство» муниципального образования рабочий поселок Атиг (поселок Атиг)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30,85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2177,76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31,75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2230,24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31,75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2230,24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2437,78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2400,18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33,01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2400,18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33,01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2400,18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33,98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2536,44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33,98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2536,44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34,55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2540,56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62.1.1.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30,85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2177,76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31,75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2230,24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31,75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2230,24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2437,78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32,48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2400,18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33,01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2400,18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33,01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2400,18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33,98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2536,44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33,98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2536,44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34,55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2540,56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Невьянский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«Регионгаз-инвест»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1437,17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1695,73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63.1.1.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1801,18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1724,60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1828,19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Новолялинский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Новолялинского городского округа «Газовое хозяйство» (город Новая Ляля)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64.1.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25,73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1604,44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26,65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1604,44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26,65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1604,44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27,13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1771,98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27,13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1738,63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27,76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1738,63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27,76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1738,63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1842,89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1842,89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29,09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1846,41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64.1.1.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25,73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1604,44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26,65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1604,44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26,65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1604,44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27,13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1771,98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27,13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1738,63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27,76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1738,63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27,76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1738,63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1842,89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28,44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1842,89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29,09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1846,41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Пышминский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Пышминского городского округа «Аварийно-восстановительная служба» (рабочий поселок Пышма)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65.1.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27,95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1877,13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43,25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1952,69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1951,54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2077,26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2077,26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39,75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2105,90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39,75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2105,90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39,87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2190,14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39,87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2190,14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42,94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2277,74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65.1.1.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27,95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1877,13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43,25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1952,69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1951,54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2077,26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36,81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2077,26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39,75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2105,90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39,75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2105,90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39,87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2190,14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39,87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2190,14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42,94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2277,74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Режевской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 (поселок Липовка)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66.1.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1263,69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1306,28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1306,28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1358,53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66.1.1.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1567,54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1630,24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«Теплоснабжающая компания г. Реж» (город Реж)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67.1.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1765,56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1837,02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1818,82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1909,78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67.1.1.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2118,67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2204,42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2154,34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2182,58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2182,58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2291,74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2291,74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2324,64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2324,64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Серовский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«Вертикаль»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68.1.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1371,48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1463,95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1553,56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68.1.1.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1645,78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1746,04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1864,27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Сысертский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жилищно-коммунального хозяйства «Западное» Сысертского городского округа (село Патруши)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69.1.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2032,49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2210,81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2194,47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2396,27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2373,53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2373,53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69.1.1.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2438,99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2652,97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2633,36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2633,36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2633,36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2875,52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2848,24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2848,24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«Газпром трансгаз Екатеринбург»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70.1.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1094,82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1116,94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38,91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1183,37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1230,70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1279,93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70.1.1.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1313,78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46,69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1476,84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48,84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1535,92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1428,93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1459,71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1578,82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71.1.1.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1507,46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1714,72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1894,58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Тавдинский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«Регионгаз-инвест»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72.1.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1763,91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1834,16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1782,98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1928,47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1928,47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1928,47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2005,61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2005,61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2085,83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72.1.1.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2116,69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2200,99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2139,58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2345,80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2314,16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2314,16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2314,16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2406,73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2406,73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Талицкий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Талицкого городского округа «Теплоресурс» (город Талица)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73.1.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2150,72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2200,76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2200,76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2288,79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2288,79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2380,34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2380,34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2475,56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2574,58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73.1.1.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2580,86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2640,91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2640,91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2746,55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2746,55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2856,41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2856,41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2970,67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2970,67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3089,50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Общество с ограниченной ответственностью «ТАЛИЦКИЕ МОЛОЧНЫЕ ФЕРМЫ» (поселок Троицкий)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74.1.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1169,56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1191,50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1251,66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1267,14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1329,70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1347,58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Туринский городской округ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30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Акционерное общество «Регионгаз-инвест»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75.1.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32,55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1086,08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1107,76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33,69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34,76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1074,34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1155,34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36,38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1155,34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37,57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1201,55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1249,61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4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Муниципальное унитарное предприятие жилищно-коммунального хозяйства «Теплосеть» (город Туринск)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76.1.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39,06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1928,93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1967,50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1967,50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41,71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2046,20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41,71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2046,20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43,67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2128,05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43,67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2128,05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2213,17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2213,17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2301,70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76.1.1.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39,06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1928,93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1967,50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40,43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1967,50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41,71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2046,20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41,71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2046,20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43,67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2128,05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43,67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2128,05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2213,17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45,08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2213,17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47,16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2301,70 &lt;*&gt;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457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840" w:right="40"/>
              <w:rPr>
                <w:sz w:val="22"/>
                <w:szCs w:val="22"/>
              </w:rPr>
            </w:pPr>
            <w:r w:rsidRPr="00DE7F79">
              <w:rPr>
                <w:b/>
                <w:bCs/>
                <w:color w:val="000000"/>
                <w:sz w:val="22"/>
                <w:szCs w:val="22"/>
                <w:u w:val="single"/>
              </w:rPr>
              <w:t>Свердловская область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872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Открытое акционерное общество «Российские железные дороги» 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77.1.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1492,03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1521,68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1519,95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1690,00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1757,60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 w:right="2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77.1.1.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Население (тарифы указываются</w:t>
            </w:r>
            <w:r w:rsidRPr="00DE7F79">
              <w:rPr>
                <w:color w:val="000000"/>
                <w:sz w:val="22"/>
                <w:szCs w:val="22"/>
              </w:rPr>
              <w:br/>
              <w:t>с учетом НДС)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ind w:left="40"/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01.01.2019</w:t>
            </w:r>
            <w:r w:rsidRPr="00DE7F79">
              <w:rPr>
                <w:color w:val="000000"/>
                <w:sz w:val="22"/>
                <w:szCs w:val="22"/>
              </w:rPr>
              <w:br/>
              <w:t>по 30.06.2019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1790,44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01.07.2019</w:t>
            </w:r>
            <w:r w:rsidRPr="00DE7F79">
              <w:rPr>
                <w:color w:val="000000"/>
                <w:sz w:val="22"/>
                <w:szCs w:val="22"/>
              </w:rPr>
              <w:br/>
              <w:t>по 31.12.2019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01.01.2020</w:t>
            </w:r>
            <w:r w:rsidRPr="00DE7F79">
              <w:rPr>
                <w:color w:val="000000"/>
                <w:sz w:val="22"/>
                <w:szCs w:val="22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01.07.2020</w:t>
            </w:r>
            <w:r w:rsidRPr="00DE7F79">
              <w:rPr>
                <w:color w:val="000000"/>
                <w:sz w:val="22"/>
                <w:szCs w:val="22"/>
              </w:rPr>
              <w:br/>
              <w:t>по 31.12.2020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01.01.2021</w:t>
            </w:r>
            <w:r w:rsidRPr="00DE7F79">
              <w:rPr>
                <w:color w:val="000000"/>
                <w:sz w:val="22"/>
                <w:szCs w:val="22"/>
              </w:rPr>
              <w:br/>
              <w:t>по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1823,94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01.07.2021</w:t>
            </w:r>
            <w:r w:rsidRPr="00DE7F79">
              <w:rPr>
                <w:color w:val="000000"/>
                <w:sz w:val="22"/>
                <w:szCs w:val="22"/>
              </w:rPr>
              <w:br/>
              <w:t>по 31.12.2021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01.01.2022</w:t>
            </w:r>
            <w:r w:rsidRPr="00DE7F79">
              <w:rPr>
                <w:color w:val="000000"/>
                <w:sz w:val="22"/>
                <w:szCs w:val="22"/>
              </w:rPr>
              <w:br/>
              <w:t>по 30.06.2022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1950,00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c 01.07.2022</w:t>
            </w:r>
            <w:r w:rsidRPr="00DE7F79">
              <w:rPr>
                <w:color w:val="000000"/>
                <w:sz w:val="22"/>
                <w:szCs w:val="22"/>
              </w:rPr>
              <w:br/>
              <w:t>по 31.12.2022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01.01.2023</w:t>
            </w:r>
            <w:r w:rsidRPr="00DE7F79">
              <w:rPr>
                <w:color w:val="000000"/>
                <w:sz w:val="22"/>
                <w:szCs w:val="22"/>
              </w:rPr>
              <w:br/>
              <w:t>по 30.06.2023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2028,00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481" w:rsidRPr="00DE7F79">
        <w:trPr>
          <w:gridBefore w:val="1"/>
          <w:trHeight w:hRule="exact" w:val="560"/>
        </w:trPr>
        <w:tc>
          <w:tcPr>
            <w:tcW w:w="40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с 01.07.2023</w:t>
            </w:r>
            <w:r w:rsidRPr="00DE7F79">
              <w:rPr>
                <w:color w:val="000000"/>
                <w:sz w:val="22"/>
                <w:szCs w:val="22"/>
              </w:rPr>
              <w:br/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  <w:r w:rsidRPr="00DE7F79">
              <w:rPr>
                <w:color w:val="000000"/>
                <w:sz w:val="22"/>
                <w:szCs w:val="22"/>
              </w:rPr>
              <w:t>2109,12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481" w:rsidRPr="00DE7F79" w:rsidRDefault="00ED44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4481" w:rsidRPr="00DE7F79" w:rsidRDefault="00ED4481">
            <w:pPr>
              <w:pStyle w:val="EMPTYCELL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4481" w:rsidRPr="00523E2C" w:rsidRDefault="00ED4481" w:rsidP="00523E2C">
      <w:pPr>
        <w:jc w:val="both"/>
        <w:rPr>
          <w:color w:val="000000"/>
          <w:sz w:val="28"/>
          <w:szCs w:val="28"/>
        </w:rPr>
      </w:pPr>
    </w:p>
    <w:p w:rsidR="00ED4481" w:rsidRPr="00523E2C" w:rsidRDefault="00ED4481" w:rsidP="00523E2C">
      <w:pPr>
        <w:jc w:val="both"/>
        <w:rPr>
          <w:sz w:val="28"/>
          <w:szCs w:val="28"/>
        </w:rPr>
      </w:pPr>
      <w:r w:rsidRPr="00523E2C">
        <w:rPr>
          <w:color w:val="000000"/>
          <w:sz w:val="28"/>
          <w:szCs w:val="28"/>
        </w:rPr>
        <w:t>Примечание.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кодексом Российской Федерации.</w:t>
      </w:r>
    </w:p>
    <w:sectPr w:rsidR="00ED4481" w:rsidRPr="00523E2C" w:rsidSect="00DE7F79">
      <w:headerReference w:type="default" r:id="rId7"/>
      <w:pgSz w:w="11907" w:h="16839" w:code="9"/>
      <w:pgMar w:top="1134" w:right="567" w:bottom="709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81" w:rsidRDefault="00ED4481" w:rsidP="00C4233A">
      <w:r>
        <w:separator/>
      </w:r>
    </w:p>
  </w:endnote>
  <w:endnote w:type="continuationSeparator" w:id="0">
    <w:p w:rsidR="00ED4481" w:rsidRDefault="00ED4481" w:rsidP="00C4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81" w:rsidRDefault="00ED4481" w:rsidP="00C4233A">
      <w:r>
        <w:separator/>
      </w:r>
    </w:p>
  </w:footnote>
  <w:footnote w:type="continuationSeparator" w:id="0">
    <w:p w:rsidR="00ED4481" w:rsidRDefault="00ED4481" w:rsidP="00C42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81" w:rsidRDefault="00ED4481" w:rsidP="00523E2C">
    <w:pPr>
      <w:pStyle w:val="Header"/>
    </w:pPr>
  </w:p>
  <w:p w:rsidR="00ED4481" w:rsidRPr="00272032" w:rsidRDefault="00ED4481" w:rsidP="00272032">
    <w:pPr>
      <w:pStyle w:val="Header"/>
      <w:jc w:val="center"/>
      <w:rPr>
        <w:sz w:val="28"/>
        <w:szCs w:val="28"/>
      </w:rPr>
    </w:pPr>
    <w:r w:rsidRPr="00272032">
      <w:rPr>
        <w:sz w:val="28"/>
        <w:szCs w:val="28"/>
      </w:rPr>
      <w:fldChar w:fldCharType="begin"/>
    </w:r>
    <w:r w:rsidRPr="00272032">
      <w:rPr>
        <w:sz w:val="28"/>
        <w:szCs w:val="28"/>
      </w:rPr>
      <w:instrText>PAGE   \* MERGEFORMAT</w:instrText>
    </w:r>
    <w:r w:rsidRPr="00272032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272032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80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5FD"/>
    <w:rsid w:val="000715FD"/>
    <w:rsid w:val="0008036E"/>
    <w:rsid w:val="000871C3"/>
    <w:rsid w:val="000C2636"/>
    <w:rsid w:val="000F6E5C"/>
    <w:rsid w:val="00174385"/>
    <w:rsid w:val="001A2C5A"/>
    <w:rsid w:val="001E73CA"/>
    <w:rsid w:val="002170A0"/>
    <w:rsid w:val="00264DE9"/>
    <w:rsid w:val="00272032"/>
    <w:rsid w:val="002E2A9B"/>
    <w:rsid w:val="003631D1"/>
    <w:rsid w:val="003D5EA8"/>
    <w:rsid w:val="00421AAB"/>
    <w:rsid w:val="004F0B2C"/>
    <w:rsid w:val="00523E2C"/>
    <w:rsid w:val="00533CD3"/>
    <w:rsid w:val="00534757"/>
    <w:rsid w:val="00556AB2"/>
    <w:rsid w:val="005A6311"/>
    <w:rsid w:val="006822FF"/>
    <w:rsid w:val="006D2AA3"/>
    <w:rsid w:val="00712489"/>
    <w:rsid w:val="00740502"/>
    <w:rsid w:val="00771ADD"/>
    <w:rsid w:val="00795AC2"/>
    <w:rsid w:val="0079729D"/>
    <w:rsid w:val="00871D6B"/>
    <w:rsid w:val="008A4C1A"/>
    <w:rsid w:val="008C4465"/>
    <w:rsid w:val="00925276"/>
    <w:rsid w:val="009B533B"/>
    <w:rsid w:val="009E4259"/>
    <w:rsid w:val="00A026FD"/>
    <w:rsid w:val="00B17F89"/>
    <w:rsid w:val="00B202BD"/>
    <w:rsid w:val="00B31FB0"/>
    <w:rsid w:val="00B6196E"/>
    <w:rsid w:val="00BA56FA"/>
    <w:rsid w:val="00C4233A"/>
    <w:rsid w:val="00C70DDF"/>
    <w:rsid w:val="00CB0746"/>
    <w:rsid w:val="00D34DC8"/>
    <w:rsid w:val="00DE7F79"/>
    <w:rsid w:val="00E17CD1"/>
    <w:rsid w:val="00E36267"/>
    <w:rsid w:val="00E67634"/>
    <w:rsid w:val="00EC613E"/>
    <w:rsid w:val="00ED0B92"/>
    <w:rsid w:val="00ED4481"/>
    <w:rsid w:val="00F2750C"/>
    <w:rsid w:val="00FA30B5"/>
    <w:rsid w:val="00FD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F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uiPriority w:val="99"/>
    <w:rsid w:val="006822FF"/>
    <w:rPr>
      <w:rFonts w:ascii="SansSerif" w:hAnsi="SansSerif" w:cs="SansSerif"/>
      <w:color w:val="000000"/>
      <w:sz w:val="2"/>
      <w:szCs w:val="2"/>
    </w:rPr>
  </w:style>
  <w:style w:type="paragraph" w:customStyle="1" w:styleId="table">
    <w:name w:val="table"/>
    <w:uiPriority w:val="99"/>
    <w:rsid w:val="006822FF"/>
    <w:rPr>
      <w:rFonts w:ascii="SansSerif" w:hAnsi="SansSerif" w:cs="SansSerif"/>
      <w:color w:val="000000"/>
      <w:sz w:val="20"/>
      <w:szCs w:val="20"/>
    </w:rPr>
  </w:style>
  <w:style w:type="paragraph" w:customStyle="1" w:styleId="tableTH">
    <w:name w:val="table_TH"/>
    <w:uiPriority w:val="99"/>
    <w:rsid w:val="006822FF"/>
    <w:rPr>
      <w:rFonts w:ascii="SansSerif" w:hAnsi="SansSerif" w:cs="SansSerif"/>
      <w:color w:val="000000"/>
      <w:sz w:val="20"/>
      <w:szCs w:val="20"/>
    </w:rPr>
  </w:style>
  <w:style w:type="paragraph" w:customStyle="1" w:styleId="tableCH">
    <w:name w:val="table_CH"/>
    <w:uiPriority w:val="99"/>
    <w:rsid w:val="006822FF"/>
    <w:rPr>
      <w:rFonts w:ascii="SansSerif" w:hAnsi="SansSerif" w:cs="SansSerif"/>
      <w:color w:val="000000"/>
      <w:sz w:val="20"/>
      <w:szCs w:val="20"/>
    </w:rPr>
  </w:style>
  <w:style w:type="paragraph" w:customStyle="1" w:styleId="tableTD">
    <w:name w:val="table_TD"/>
    <w:uiPriority w:val="99"/>
    <w:rsid w:val="006822FF"/>
    <w:rPr>
      <w:rFonts w:ascii="SansSerif" w:hAnsi="SansSerif" w:cs="SansSerif"/>
      <w:color w:val="000000"/>
      <w:sz w:val="20"/>
      <w:szCs w:val="20"/>
    </w:rPr>
  </w:style>
  <w:style w:type="paragraph" w:customStyle="1" w:styleId="table1">
    <w:name w:val="table 1"/>
    <w:uiPriority w:val="99"/>
    <w:rsid w:val="006822FF"/>
    <w:rPr>
      <w:rFonts w:ascii="SansSerif" w:hAnsi="SansSerif" w:cs="SansSerif"/>
      <w:color w:val="000000"/>
      <w:sz w:val="20"/>
      <w:szCs w:val="20"/>
    </w:rPr>
  </w:style>
  <w:style w:type="paragraph" w:customStyle="1" w:styleId="table1TH">
    <w:name w:val="table 1_TH"/>
    <w:uiPriority w:val="99"/>
    <w:rsid w:val="006822FF"/>
    <w:rPr>
      <w:rFonts w:ascii="SansSerif" w:hAnsi="SansSerif" w:cs="SansSerif"/>
      <w:color w:val="000000"/>
      <w:sz w:val="20"/>
      <w:szCs w:val="20"/>
    </w:rPr>
  </w:style>
  <w:style w:type="paragraph" w:customStyle="1" w:styleId="table1CH">
    <w:name w:val="table 1_CH"/>
    <w:uiPriority w:val="99"/>
    <w:rsid w:val="006822FF"/>
    <w:rPr>
      <w:rFonts w:ascii="SansSerif" w:hAnsi="SansSerif" w:cs="SansSerif"/>
      <w:color w:val="000000"/>
      <w:sz w:val="20"/>
      <w:szCs w:val="20"/>
    </w:rPr>
  </w:style>
  <w:style w:type="paragraph" w:customStyle="1" w:styleId="table1TD">
    <w:name w:val="table 1_TD"/>
    <w:uiPriority w:val="99"/>
    <w:rsid w:val="006822FF"/>
    <w:rPr>
      <w:rFonts w:ascii="SansSerif" w:hAnsi="SansSerif" w:cs="SansSerif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423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33A"/>
  </w:style>
  <w:style w:type="paragraph" w:styleId="Footer">
    <w:name w:val="footer"/>
    <w:basedOn w:val="Normal"/>
    <w:link w:val="FooterChar"/>
    <w:uiPriority w:val="99"/>
    <w:rsid w:val="00C423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33A"/>
  </w:style>
  <w:style w:type="paragraph" w:styleId="BalloonText">
    <w:name w:val="Balloon Text"/>
    <w:basedOn w:val="Normal"/>
    <w:link w:val="BalloonTextChar"/>
    <w:uiPriority w:val="99"/>
    <w:semiHidden/>
    <w:rsid w:val="0079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AC2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Normal"/>
    <w:uiPriority w:val="99"/>
    <w:rsid w:val="0027203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4">
    <w:name w:val="заголовок 4"/>
    <w:basedOn w:val="Normal"/>
    <w:next w:val="Normal"/>
    <w:uiPriority w:val="99"/>
    <w:rsid w:val="00272032"/>
    <w:pPr>
      <w:keepNext/>
      <w:widowControl w:val="0"/>
      <w:jc w:val="both"/>
    </w:pPr>
    <w:rPr>
      <w:sz w:val="28"/>
      <w:szCs w:val="28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272032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15201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Дементьева Алена Игоревна</dc:creator>
  <cp:keywords/>
  <dc:description/>
  <cp:lastModifiedBy>Alena</cp:lastModifiedBy>
  <cp:revision>2</cp:revision>
  <cp:lastPrinted>2018-12-20T09:34:00Z</cp:lastPrinted>
  <dcterms:created xsi:type="dcterms:W3CDTF">2018-12-20T11:39:00Z</dcterms:created>
  <dcterms:modified xsi:type="dcterms:W3CDTF">2018-12-20T11:39:00Z</dcterms:modified>
</cp:coreProperties>
</file>